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BC148" w14:textId="77777777" w:rsidR="00C477D7" w:rsidRDefault="00C477D7" w:rsidP="00C477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Colored dissolved organic matter</w:t>
      </w:r>
      <w:r w:rsidRPr="007F31CC">
        <w:rPr>
          <w:b/>
          <w:sz w:val="32"/>
          <w:szCs w:val="32"/>
        </w:rPr>
        <w:t xml:space="preserve"> absorption method</w:t>
      </w:r>
    </w:p>
    <w:p w14:paraId="1AE2B1CA" w14:textId="6768901E" w:rsidR="00C477D7" w:rsidRDefault="00C477D7" w:rsidP="00C477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Cdom</w:t>
      </w:r>
      <w:proofErr w:type="spellEnd"/>
      <w:r>
        <w:rPr>
          <w:b/>
          <w:sz w:val="32"/>
          <w:szCs w:val="32"/>
        </w:rPr>
        <w:t>)</w:t>
      </w:r>
    </w:p>
    <w:p w14:paraId="316DC18A" w14:textId="2E211157" w:rsidR="00BF3DD0" w:rsidRDefault="00BF3DD0" w:rsidP="00C477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Plumes and Blooms</w:t>
      </w:r>
    </w:p>
    <w:p w14:paraId="05CB4291" w14:textId="77777777" w:rsidR="00C477D7" w:rsidRDefault="00C477D7" w:rsidP="00C477D7">
      <w:pPr>
        <w:jc w:val="both"/>
        <w:rPr>
          <w:b/>
        </w:rPr>
      </w:pPr>
    </w:p>
    <w:p w14:paraId="61C56048" w14:textId="77777777" w:rsidR="00C477D7" w:rsidRPr="00733D56" w:rsidRDefault="00C477D7" w:rsidP="00C477D7">
      <w:pPr>
        <w:jc w:val="both"/>
        <w:rPr>
          <w:b/>
        </w:rPr>
      </w:pPr>
      <w:r w:rsidRPr="00733D56">
        <w:rPr>
          <w:b/>
        </w:rPr>
        <w:t>Sampling</w:t>
      </w:r>
    </w:p>
    <w:p w14:paraId="6C0B9F6B" w14:textId="77777777" w:rsidR="00C477D7" w:rsidRDefault="00C477D7" w:rsidP="00C477D7">
      <w:pPr>
        <w:jc w:val="both"/>
      </w:pPr>
    </w:p>
    <w:p w14:paraId="14EFAFFA" w14:textId="3566410F" w:rsidR="00C477D7" w:rsidRDefault="00FD7E41" w:rsidP="00C477D7">
      <w:pPr>
        <w:jc w:val="both"/>
      </w:pPr>
      <w:r>
        <w:t>Surface s</w:t>
      </w:r>
      <w:r w:rsidR="00C477D7">
        <w:t xml:space="preserve">amples are collected in </w:t>
      </w:r>
      <w:r>
        <w:t xml:space="preserve">amber </w:t>
      </w:r>
      <w:proofErr w:type="spellStart"/>
      <w:r w:rsidR="00C477D7">
        <w:t>Qorpak</w:t>
      </w:r>
      <w:proofErr w:type="spellEnd"/>
      <w:r w:rsidR="00C477D7">
        <w:t xml:space="preserve"> bottles </w:t>
      </w:r>
      <w:r w:rsidR="004F0B2C">
        <w:t xml:space="preserve">from 5-liter Niskin samplers </w:t>
      </w:r>
      <w:r w:rsidR="00C477D7">
        <w:t xml:space="preserve">and refrigerated until analysis.  </w:t>
      </w:r>
    </w:p>
    <w:p w14:paraId="4A3ED712" w14:textId="77777777" w:rsidR="00C477D7" w:rsidRDefault="00C477D7" w:rsidP="00C477D7">
      <w:pPr>
        <w:jc w:val="both"/>
      </w:pPr>
    </w:p>
    <w:p w14:paraId="67CDB1CA" w14:textId="77777777" w:rsidR="00C477D7" w:rsidRDefault="00C477D7" w:rsidP="00C477D7">
      <w:pPr>
        <w:jc w:val="both"/>
      </w:pPr>
    </w:p>
    <w:p w14:paraId="592A93EF" w14:textId="77777777" w:rsidR="00C477D7" w:rsidRPr="00733D56" w:rsidRDefault="00C477D7" w:rsidP="00C477D7">
      <w:pPr>
        <w:jc w:val="both"/>
        <w:rPr>
          <w:b/>
        </w:rPr>
      </w:pPr>
      <w:r w:rsidRPr="00733D56">
        <w:rPr>
          <w:b/>
        </w:rPr>
        <w:t>Analysis procedure</w:t>
      </w:r>
    </w:p>
    <w:p w14:paraId="517A13D6" w14:textId="77777777" w:rsidR="00C477D7" w:rsidRDefault="00C477D7" w:rsidP="00C477D7">
      <w:pPr>
        <w:jc w:val="both"/>
      </w:pPr>
    </w:p>
    <w:p w14:paraId="5357D4AE" w14:textId="1129C71C" w:rsidR="00C477D7" w:rsidRDefault="00C477D7" w:rsidP="00C477D7">
      <w:pPr>
        <w:jc w:val="both"/>
      </w:pPr>
      <w:r>
        <w:t xml:space="preserve">The day after the cruise, </w:t>
      </w:r>
      <w:proofErr w:type="spellStart"/>
      <w:r>
        <w:t>Cdom</w:t>
      </w:r>
      <w:proofErr w:type="spellEnd"/>
      <w:r>
        <w:t xml:space="preserve"> samples are filtered on pre-rinsed 0.2 </w:t>
      </w:r>
      <w:r w:rsidRPr="00C477D7">
        <w:rPr>
          <w:rFonts w:ascii="Symbol" w:hAnsi="Symbol"/>
        </w:rPr>
        <w:t></w:t>
      </w:r>
      <w:r>
        <w:t xml:space="preserve">m polycarbonate filters. </w:t>
      </w:r>
      <w:r w:rsidR="00FD7E41">
        <w:t>Filtered s</w:t>
      </w:r>
      <w:r>
        <w:t>amples are run within a week aft</w:t>
      </w:r>
      <w:r w:rsidR="00DA6815">
        <w:t xml:space="preserve">er collection and </w:t>
      </w:r>
      <w:r>
        <w:t>refrigerated</w:t>
      </w:r>
      <w:r w:rsidR="00DA6815">
        <w:t xml:space="preserve"> in the meantime</w:t>
      </w:r>
      <w:r>
        <w:t xml:space="preserve">. </w:t>
      </w:r>
    </w:p>
    <w:p w14:paraId="11A028AC" w14:textId="77777777" w:rsidR="00A17DEA" w:rsidRDefault="00DA6815" w:rsidP="00A17DEA">
      <w:pPr>
        <w:jc w:val="both"/>
      </w:pPr>
      <w:r>
        <w:t>When ready to be analyzed, the samples are allowed to warm to room temperature. A Shimadzu UV-2401PC dual-beam</w:t>
      </w:r>
      <w:r w:rsidR="00FD7E41">
        <w:t xml:space="preserve"> spectrophotometer</w:t>
      </w:r>
      <w:r>
        <w:t xml:space="preserve"> is used to determine optical densities. </w:t>
      </w:r>
      <w:r w:rsidR="00034746">
        <w:t>The measurements are performed between 250nm and 750nm</w:t>
      </w:r>
      <w:r w:rsidR="00BF3DD0">
        <w:t>, with a slit width of 2 nm, a data interval of 1 nm and a scan speed of 530 nm/min.</w:t>
      </w:r>
      <w:r w:rsidR="00A17DEA">
        <w:t xml:space="preserve"> </w:t>
      </w:r>
      <w:r w:rsidR="00A17DEA">
        <w:t>This is an approximate scan speed as Shimadzu Technical Support can’t provide scan speed for our model. The scan speed reported here corresponds to a more recent model configurated as well with a data interval of 1 nm.</w:t>
      </w:r>
    </w:p>
    <w:p w14:paraId="6B86EC2D" w14:textId="254F4A17" w:rsidR="00DA6815" w:rsidRDefault="00034746" w:rsidP="00C477D7">
      <w:pPr>
        <w:jc w:val="both"/>
      </w:pPr>
      <w:r>
        <w:t>At the beginning of the analysis, a</w:t>
      </w:r>
      <w:r w:rsidR="00DA6815">
        <w:t xml:space="preserve"> baseline is run with both</w:t>
      </w:r>
      <w:r w:rsidR="00A17DEA">
        <w:t xml:space="preserve"> </w:t>
      </w:r>
      <w:r w:rsidR="00DA6815">
        <w:t>10</w:t>
      </w:r>
      <w:r w:rsidR="00BD5AC0">
        <w:t>-</w:t>
      </w:r>
      <w:r w:rsidR="00DA6815">
        <w:t xml:space="preserve">cm quartz cuvettes filled with </w:t>
      </w:r>
      <w:r w:rsidR="00FD7E41">
        <w:t>freshly produced ultrapure water</w:t>
      </w:r>
      <w:r w:rsidR="00DA6815">
        <w:t xml:space="preserve">. </w:t>
      </w:r>
      <w:r w:rsidR="001B49A7">
        <w:t>The pure water scan is then recorded</w:t>
      </w:r>
      <w:r w:rsidR="001813D4">
        <w:t xml:space="preserve"> as an initial blank scan</w:t>
      </w:r>
      <w:r w:rsidR="001B49A7">
        <w:t>. This operation is</w:t>
      </w:r>
      <w:r w:rsidR="001813D4">
        <w:t xml:space="preserve"> repeated in order to obtain a second initial blank scan</w:t>
      </w:r>
      <w:r w:rsidR="001B49A7">
        <w:t>.</w:t>
      </w:r>
      <w:r w:rsidR="00DA6815">
        <w:t xml:space="preserve"> </w:t>
      </w:r>
      <w:r w:rsidR="001B49A7">
        <w:t xml:space="preserve">The </w:t>
      </w:r>
      <w:r w:rsidR="00106BBD">
        <w:t>ultrapure water</w:t>
      </w:r>
      <w:r w:rsidR="001B49A7">
        <w:t xml:space="preserve"> in the sample cuvette is discarded and the cuvette is rinsed 3 times with a small amount of the sample water</w:t>
      </w:r>
      <w:r>
        <w:t>. The cuvette is then filled with the sample and scanned.</w:t>
      </w:r>
      <w:r w:rsidR="001B49A7">
        <w:t xml:space="preserve"> </w:t>
      </w:r>
      <w:r w:rsidR="001813D4">
        <w:t>The cuvette is filled again with the same sample and scan in order to obtain a duplicate</w:t>
      </w:r>
      <w:r w:rsidR="00654EC6">
        <w:t xml:space="preserve">. </w:t>
      </w:r>
      <w:r w:rsidR="001813D4">
        <w:t xml:space="preserve">The same procedure is followed for each sample. </w:t>
      </w:r>
      <w:r w:rsidR="005E51BC">
        <w:t xml:space="preserve">Two </w:t>
      </w:r>
      <w:r w:rsidR="001B49A7">
        <w:t>other blank scan</w:t>
      </w:r>
      <w:r w:rsidR="005E51BC">
        <w:t>s</w:t>
      </w:r>
      <w:r w:rsidR="00AC1F8A">
        <w:t>,</w:t>
      </w:r>
      <w:r w:rsidR="001B49A7">
        <w:t xml:space="preserve"> with both cuvettes filled with </w:t>
      </w:r>
      <w:r w:rsidR="00106BBD">
        <w:t>ultrapure water</w:t>
      </w:r>
      <w:r w:rsidR="00AC1F8A">
        <w:t>,</w:t>
      </w:r>
      <w:r>
        <w:t xml:space="preserve"> </w:t>
      </w:r>
      <w:r w:rsidR="005E51BC">
        <w:t>are</w:t>
      </w:r>
      <w:r w:rsidR="001B49A7">
        <w:t xml:space="preserve"> performed at the end</w:t>
      </w:r>
      <w:r>
        <w:t xml:space="preserve"> of the analysis</w:t>
      </w:r>
      <w:r w:rsidR="001B49A7">
        <w:t xml:space="preserve">. </w:t>
      </w:r>
    </w:p>
    <w:p w14:paraId="321F79CD" w14:textId="77777777" w:rsidR="00DA6815" w:rsidRDefault="00DA6815" w:rsidP="00C477D7">
      <w:pPr>
        <w:jc w:val="both"/>
      </w:pPr>
    </w:p>
    <w:p w14:paraId="7C908642" w14:textId="77777777" w:rsidR="00C477D7" w:rsidRPr="007B0ABE" w:rsidRDefault="00C477D7" w:rsidP="00C477D7">
      <w:pPr>
        <w:jc w:val="both"/>
        <w:rPr>
          <w:b/>
        </w:rPr>
      </w:pPr>
      <w:r w:rsidRPr="007B0ABE">
        <w:rPr>
          <w:b/>
        </w:rPr>
        <w:t>Data processing</w:t>
      </w:r>
    </w:p>
    <w:p w14:paraId="5436F04C" w14:textId="77777777" w:rsidR="005E51BC" w:rsidRDefault="005E51BC" w:rsidP="00C477D7">
      <w:pPr>
        <w:jc w:val="both"/>
      </w:pPr>
    </w:p>
    <w:p w14:paraId="4779FD53" w14:textId="0A175120" w:rsidR="00C477D7" w:rsidRDefault="00654EC6" w:rsidP="00C477D7">
      <w:pPr>
        <w:jc w:val="both"/>
      </w:pPr>
      <w:r>
        <w:t>The duplicate spectra are ave</w:t>
      </w:r>
      <w:r w:rsidR="005E51BC">
        <w:t>raged and average of the four blank scans</w:t>
      </w:r>
      <w:r w:rsidR="00B75FBA">
        <w:t xml:space="preserve"> </w:t>
      </w:r>
      <w:r w:rsidR="005E51BC">
        <w:t>are</w:t>
      </w:r>
      <w:r>
        <w:t xml:space="preserve"> subtracted. </w:t>
      </w:r>
      <w:r w:rsidR="005E51BC">
        <w:t xml:space="preserve"> The null</w:t>
      </w:r>
      <w:r w:rsidR="00A55FD1">
        <w:t xml:space="preserve"> point correction is calculated as the average absorbance between 650–680 nm</w:t>
      </w:r>
      <w:r w:rsidR="005E51BC">
        <w:t xml:space="preserve">. </w:t>
      </w:r>
      <w:r w:rsidR="00B75FBA">
        <w:t>The optical densities are converted into absorption values as follow:</w:t>
      </w:r>
    </w:p>
    <w:p w14:paraId="3D5A2839" w14:textId="77777777" w:rsidR="00746A82" w:rsidRDefault="00746A82" w:rsidP="00C477D7">
      <w:pPr>
        <w:jc w:val="both"/>
      </w:pPr>
    </w:p>
    <w:p w14:paraId="46C5EB92" w14:textId="640EFD19" w:rsidR="00746A82" w:rsidRDefault="00897D5A" w:rsidP="00C477D7">
      <w:pPr>
        <w:jc w:val="both"/>
      </w:pPr>
      <w:r w:rsidRPr="005907E8">
        <w:rPr>
          <w:noProof/>
          <w:position w:val="-24"/>
        </w:rPr>
        <w:object w:dxaOrig="2380" w:dyaOrig="620" w14:anchorId="1E6000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9.35pt;height:31.35pt;mso-width-percent:0;mso-height-percent:0;mso-width-percent:0;mso-height-percent:0" o:ole="">
            <v:imagedata r:id="rId4" o:title=""/>
          </v:shape>
          <o:OLEObject Type="Embed" ProgID="Equation.3" ShapeID="_x0000_i1025" DrawAspect="Content" ObjectID="_1668595840" r:id="rId5"/>
        </w:object>
      </w:r>
    </w:p>
    <w:p w14:paraId="4FD88737" w14:textId="77777777" w:rsidR="00B75FBA" w:rsidRDefault="00B75FBA" w:rsidP="00C477D7">
      <w:pPr>
        <w:jc w:val="both"/>
      </w:pPr>
    </w:p>
    <w:p w14:paraId="3F3C5287" w14:textId="77777777" w:rsidR="00CA0943" w:rsidRDefault="00CA0943"/>
    <w:sectPr w:rsidR="00CA0943" w:rsidSect="00DA68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7D7"/>
    <w:rsid w:val="00034746"/>
    <w:rsid w:val="00106BBD"/>
    <w:rsid w:val="001813D4"/>
    <w:rsid w:val="001B49A7"/>
    <w:rsid w:val="003D6E33"/>
    <w:rsid w:val="004F0B2C"/>
    <w:rsid w:val="005E51BC"/>
    <w:rsid w:val="0061013D"/>
    <w:rsid w:val="00634FA9"/>
    <w:rsid w:val="00654EC6"/>
    <w:rsid w:val="00746A82"/>
    <w:rsid w:val="00897D5A"/>
    <w:rsid w:val="00A17DEA"/>
    <w:rsid w:val="00A55FD1"/>
    <w:rsid w:val="00AC1F8A"/>
    <w:rsid w:val="00B75FBA"/>
    <w:rsid w:val="00BD5AC0"/>
    <w:rsid w:val="00BF3DD0"/>
    <w:rsid w:val="00C477D7"/>
    <w:rsid w:val="00CA0943"/>
    <w:rsid w:val="00DA680D"/>
    <w:rsid w:val="00DA6815"/>
    <w:rsid w:val="00DC39A8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62C1A"/>
  <w14:defaultImageDpi w14:val="300"/>
  <w15:docId w15:val="{1BEC69DF-1665-E146-A816-A4CF2CA8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Microsoft Office User</cp:lastModifiedBy>
  <cp:revision>13</cp:revision>
  <dcterms:created xsi:type="dcterms:W3CDTF">2014-06-05T23:03:00Z</dcterms:created>
  <dcterms:modified xsi:type="dcterms:W3CDTF">2020-12-04T22:04:00Z</dcterms:modified>
</cp:coreProperties>
</file>