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ascii="Helvetica" w:hAnsi="Helvetica"/>
          <w:b/>
          <w:bCs/>
        </w:rPr>
        <w:t xml:space="preserve">Checklist for </w:t>
      </w:r>
      <w:r>
        <w:rPr>
          <w:rFonts w:ascii="Helvetica" w:hAnsi="Helvetica"/>
          <w:b/>
          <w:bCs/>
        </w:rPr>
        <w:t xml:space="preserve">SeaBASS submission: </w:t>
      </w:r>
      <w:r>
        <w:rPr>
          <w:rFonts w:ascii="Helvetica" w:hAnsi="Helvetica"/>
          <w:b/>
          <w:bCs/>
        </w:rPr>
        <w:t>HPLC pigment data</w:t>
      </w:r>
    </w:p>
    <w:p>
      <w:pPr>
        <w:pStyle w:val="Normal"/>
        <w:rPr>
          <w:rFonts w:ascii="Helvetica" w:hAnsi="Helvetica"/>
        </w:rPr>
      </w:pPr>
      <w:r>
        <w:rPr>
          <w:rFonts w:ascii="Helvetica" w:hAnsi="Helvetica"/>
        </w:rPr>
        <w:t>Please fill out section 1 below (section 2 has already been populated)</w:t>
      </w:r>
    </w:p>
    <w:p>
      <w:pPr>
        <w:pStyle w:val="Normal"/>
        <w:rPr>
          <w:rFonts w:ascii="Helvetica" w:hAnsi="Helvetica"/>
        </w:rPr>
      </w:pPr>
      <w:r>
        <w:rPr>
          <w:rFonts w:ascii="Helvetica" w:hAnsi="Helvetica"/>
        </w:rPr>
      </w:r>
    </w:p>
    <w:p>
      <w:pPr>
        <w:pStyle w:val="Normal"/>
        <w:rPr>
          <w:rFonts w:ascii="Helvetica" w:hAnsi="Helvetica"/>
        </w:rPr>
      </w:pPr>
      <w:bookmarkStart w:id="0" w:name="__DdeLink__693_4215965431"/>
      <w:r>
        <w:rPr>
          <w:rFonts w:ascii="Helvetica" w:hAnsi="Helvetica"/>
        </w:rPr>
        <w:t>Names of Experiment &amp; Cruise: ___, ___</w:t>
      </w:r>
      <w:bookmarkEnd w:id="0"/>
    </w:p>
    <w:p>
      <w:pPr>
        <w:pStyle w:val="Normal"/>
        <w:rPr>
          <w:rFonts w:ascii="Helvetica" w:hAnsi="Helvetica"/>
        </w:rPr>
      </w:pPr>
      <w:r>
        <w:rPr/>
      </w:r>
    </w:p>
    <w:p>
      <w:pPr>
        <w:pStyle w:val="Normal"/>
        <w:rPr>
          <w:rFonts w:ascii="Helvetica" w:hAnsi="Helvetica"/>
        </w:rPr>
      </w:pPr>
      <w:r>
        <w:rPr>
          <w:rFonts w:ascii="Helvetica" w:hAnsi="Helvetica"/>
        </w:rPr>
        <w:t>1) Sample collection method</w:t>
      </w:r>
    </w:p>
    <w:p>
      <w:pPr>
        <w:pStyle w:val="Normal"/>
        <w:rPr/>
      </w:pPr>
      <w:r>
        <w:rPr>
          <w:rFonts w:ascii="Helvetica" w:hAnsi="Helvetica"/>
        </w:rPr>
        <w:tab/>
        <w:t>a. Filter type/pore size:</w:t>
      </w:r>
    </w:p>
    <w:p>
      <w:pPr>
        <w:pStyle w:val="Normal"/>
        <w:rPr/>
      </w:pPr>
      <w:r>
        <w:rPr>
          <w:rFonts w:ascii="Helvetica" w:hAnsi="Helvetica"/>
        </w:rPr>
        <w:tab/>
        <w:t>b. Vacuum pressure:</w:t>
      </w:r>
    </w:p>
    <w:p>
      <w:pPr>
        <w:pStyle w:val="Normal"/>
        <w:ind w:firstLine="720"/>
        <w:rPr>
          <w:rFonts w:ascii="Helvetica" w:hAnsi="Helvetica"/>
        </w:rPr>
      </w:pPr>
      <w:r>
        <w:rPr>
          <w:rFonts w:ascii="Helvetica" w:hAnsi="Helvetica"/>
        </w:rPr>
        <w:t xml:space="preserve">c. Replicates collected (# or no):   </w:t>
      </w:r>
    </w:p>
    <w:p>
      <w:pPr>
        <w:pStyle w:val="Normal"/>
        <w:ind w:firstLine="720"/>
        <w:rPr>
          <w:rFonts w:ascii="Helvetica" w:hAnsi="Helvetica"/>
        </w:rPr>
      </w:pPr>
      <w:r>
        <w:rPr>
          <w:rFonts w:ascii="Helvetica" w:hAnsi="Helvetica"/>
        </w:rPr>
        <w:t>e. Flash frozen in L/N (y/n):</w:t>
      </w:r>
    </w:p>
    <w:p>
      <w:pPr>
        <w:pStyle w:val="Normal"/>
        <w:ind w:firstLine="720"/>
        <w:rPr>
          <w:rFonts w:ascii="Helvetica" w:hAnsi="Helvetica"/>
        </w:rPr>
      </w:pPr>
      <w:r>
        <w:rPr>
          <w:rFonts w:ascii="Helvetica" w:hAnsi="Helvetica"/>
        </w:rPr>
        <w:t>f. Long term storage conditions/temperature:</w:t>
      </w:r>
    </w:p>
    <w:p>
      <w:pPr>
        <w:pStyle w:val="Normal"/>
        <w:rPr>
          <w:rFonts w:ascii="Helvetica" w:hAnsi="Helvetica"/>
        </w:rPr>
      </w:pPr>
      <w:r>
        <w:rPr>
          <w:rFonts w:ascii="Helvetica" w:hAnsi="Helvetica"/>
        </w:rPr>
      </w:r>
    </w:p>
    <w:p>
      <w:pPr>
        <w:pStyle w:val="Normal"/>
        <w:rPr>
          <w:rFonts w:ascii="Helvetica" w:hAnsi="Helvetica"/>
        </w:rPr>
      </w:pPr>
      <w:r>
        <w:rPr>
          <w:rFonts w:ascii="Helvetica" w:hAnsi="Helvetica"/>
        </w:rPr>
        <w:t>2) Sample measurement and analysis</w:t>
      </w:r>
    </w:p>
    <w:p>
      <w:pPr>
        <w:pStyle w:val="Normal"/>
        <w:rPr>
          <w:rFonts w:ascii="Helvetica" w:hAnsi="Helvetica"/>
        </w:rPr>
      </w:pPr>
      <w:r>
        <w:rPr>
          <w:rFonts w:ascii="Helvetica" w:hAnsi="Helvetica"/>
        </w:rPr>
      </w:r>
    </w:p>
    <w:p>
      <w:pPr>
        <w:pStyle w:val="Normal"/>
        <w:rPr>
          <w:rFonts w:ascii="Helvetica" w:hAnsi="Helvetica"/>
        </w:rPr>
      </w:pPr>
      <w:r>
        <w:rPr>
          <w:rFonts w:ascii="Helvetica" w:hAnsi="Helvetica"/>
        </w:rPr>
        <w:t xml:space="preserve">a. Extraction </w:t>
      </w:r>
    </w:p>
    <w:p>
      <w:pPr>
        <w:pStyle w:val="ListParagraph"/>
        <w:numPr>
          <w:ilvl w:val="0"/>
          <w:numId w:val="4"/>
        </w:numPr>
        <w:rPr>
          <w:rFonts w:ascii="Helvetica" w:hAnsi="Helvetica" w:eastAsia="Times New Roman" w:cs="Helvetica"/>
        </w:rPr>
      </w:pPr>
      <w:r>
        <w:rPr>
          <w:rFonts w:ascii="Helvetica" w:hAnsi="Helvetica"/>
        </w:rPr>
        <w:t xml:space="preserve">solvent: </w:t>
      </w:r>
      <w:r>
        <w:rPr>
          <w:rFonts w:eastAsia="Times New Roman" w:cs="Helvetica" w:ascii="Helvetica" w:hAnsi="Helvetica"/>
        </w:rPr>
        <w:t>95% ACETONE W/INTERNAL STANDARD DISSOLVED IN IT</w:t>
      </w:r>
    </w:p>
    <w:p>
      <w:pPr>
        <w:pStyle w:val="ListParagraph"/>
        <w:numPr>
          <w:ilvl w:val="0"/>
          <w:numId w:val="4"/>
        </w:numPr>
        <w:rPr>
          <w:rFonts w:ascii="Helvetica" w:hAnsi="Helvetica" w:eastAsia="Times New Roman" w:cs="Helvetica"/>
        </w:rPr>
      </w:pPr>
      <w:r>
        <w:rPr>
          <w:rFonts w:ascii="Helvetica" w:hAnsi="Helvetica"/>
        </w:rPr>
        <w:t xml:space="preserve">volume added/delivery method: </w:t>
      </w:r>
      <w:r>
        <w:rPr>
          <w:rFonts w:eastAsia="Times New Roman" w:cs="Helvetica" w:ascii="Helvetica" w:hAnsi="Helvetica"/>
        </w:rPr>
        <w:t>2.65 ml, DISPENSETTE ORGANIC BOTTLE-TOP DISPENSER DESIGNED FOR ORGANIC SOLVENT</w:t>
      </w:r>
    </w:p>
    <w:p>
      <w:pPr>
        <w:pStyle w:val="ListParagraph"/>
        <w:numPr>
          <w:ilvl w:val="0"/>
          <w:numId w:val="4"/>
        </w:numPr>
        <w:rPr>
          <w:rFonts w:ascii="Helvetica" w:hAnsi="Helvetica"/>
        </w:rPr>
      </w:pPr>
      <w:r>
        <w:rPr>
          <w:rFonts w:ascii="Helvetica" w:hAnsi="Helvetica"/>
        </w:rPr>
        <w:t xml:space="preserve">disruption method, time: </w:t>
      </w:r>
      <w:r>
        <w:rPr>
          <w:rFonts w:eastAsia="Times New Roman" w:cs="Helvetica" w:ascii="Helvetica" w:hAnsi="Helvetica"/>
        </w:rPr>
        <w:t>SONIC PROBE, 12 SECONDS PULSED</w:t>
      </w:r>
    </w:p>
    <w:p>
      <w:pPr>
        <w:pStyle w:val="ListParagraph"/>
        <w:numPr>
          <w:ilvl w:val="0"/>
          <w:numId w:val="4"/>
        </w:numPr>
        <w:rPr>
          <w:rFonts w:ascii="Helvetica" w:hAnsi="Helvetica"/>
        </w:rPr>
      </w:pPr>
      <w:r>
        <w:rPr>
          <w:rFonts w:ascii="Helvetica" w:hAnsi="Helvetica"/>
        </w:rPr>
        <w:t>soak time: 4 HOURS TOTAL</w:t>
      </w:r>
    </w:p>
    <w:p>
      <w:pPr>
        <w:pStyle w:val="ListParagraph"/>
        <w:numPr>
          <w:ilvl w:val="0"/>
          <w:numId w:val="4"/>
        </w:numPr>
        <w:rPr>
          <w:rFonts w:ascii="Helvetica" w:hAnsi="Helvetica"/>
        </w:rPr>
      </w:pPr>
      <w:r>
        <w:rPr>
          <w:rFonts w:ascii="Helvetica" w:hAnsi="Helvetica"/>
        </w:rPr>
        <w:t xml:space="preserve">clarification method: </w:t>
      </w:r>
      <w:r>
        <w:rPr>
          <w:rFonts w:eastAsia="Times New Roman" w:cs="Helvetica" w:ascii="Helvetica" w:hAnsi="Helvetica"/>
        </w:rPr>
        <w:t>0.45 µM TEFLON SYRINGE FILTER</w:t>
      </w:r>
    </w:p>
    <w:p>
      <w:pPr>
        <w:pStyle w:val="ListParagraph"/>
        <w:ind w:left="1080" w:hanging="0"/>
        <w:rPr>
          <w:rFonts w:ascii="Helvetica" w:hAnsi="Helvetica"/>
        </w:rPr>
      </w:pPr>
      <w:r>
        <w:rPr>
          <w:rFonts w:ascii="Helvetica" w:hAnsi="Helvetica"/>
        </w:rPr>
      </w:r>
    </w:p>
    <w:p>
      <w:pPr>
        <w:pStyle w:val="Normal"/>
        <w:rPr>
          <w:rFonts w:ascii="Helvetica" w:hAnsi="Helvetica"/>
        </w:rPr>
      </w:pPr>
      <w:r>
        <w:rPr>
          <w:rFonts w:ascii="Helvetica" w:hAnsi="Helvetica"/>
        </w:rPr>
        <w:t>b. HPLC analytical method</w:t>
      </w:r>
    </w:p>
    <w:p>
      <w:pPr>
        <w:pStyle w:val="ListParagraph"/>
        <w:numPr>
          <w:ilvl w:val="0"/>
          <w:numId w:val="3"/>
        </w:numPr>
        <w:rPr>
          <w:rFonts w:ascii="Helvetica" w:hAnsi="Helvetica" w:eastAsia="Times New Roman" w:cs="Helvetica"/>
        </w:rPr>
      </w:pPr>
      <w:r>
        <w:rPr>
          <w:rFonts w:ascii="Helvetica" w:hAnsi="Helvetica"/>
        </w:rPr>
        <w:t xml:space="preserve">Method reference: </w:t>
      </w:r>
      <w:r>
        <w:rPr>
          <w:rFonts w:eastAsia="Times New Roman" w:cs="Helvetica" w:ascii="Helvetica" w:hAnsi="Helvetica"/>
        </w:rPr>
        <w:t>VAN HEUKELEM AND THOMAS (2001), FURTHER DESCRIBED IN HOOKER ET AL. (2012)</w:t>
      </w:r>
    </w:p>
    <w:p>
      <w:pPr>
        <w:pStyle w:val="ListParagraph"/>
        <w:numPr>
          <w:ilvl w:val="0"/>
          <w:numId w:val="3"/>
        </w:numPr>
        <w:rPr>
          <w:rFonts w:ascii="Helvetica" w:hAnsi="Helvetica" w:eastAsia="Times New Roman" w:cs="Helvetica"/>
        </w:rPr>
      </w:pPr>
      <w:r>
        <w:rPr>
          <w:rFonts w:eastAsia="Times New Roman" w:cs="Helvetica" w:ascii="Helvetica" w:hAnsi="Helvetica"/>
        </w:rPr>
        <w:t>Column: 4.6 X 150 MM HPLC ECLIPSE XDB (AGILENT TECHNOLOGIES, PALO ALTO, CA) C8 STATIONARY PHASE (3.5 UM)</w:t>
      </w:r>
    </w:p>
    <w:p>
      <w:pPr>
        <w:pStyle w:val="ListParagraph"/>
        <w:numPr>
          <w:ilvl w:val="0"/>
          <w:numId w:val="3"/>
        </w:numPr>
        <w:rPr>
          <w:rFonts w:ascii="Helvetica" w:hAnsi="Helvetica" w:eastAsia="Times New Roman" w:cs="Helvetica"/>
        </w:rPr>
      </w:pPr>
      <w:r>
        <w:rPr>
          <w:rFonts w:eastAsia="Times New Roman" w:cs="Helvetica" w:ascii="Helvetica" w:hAnsi="Helvetica"/>
        </w:rPr>
        <w:t>Column temperature: 60°C</w:t>
      </w:r>
    </w:p>
    <w:p>
      <w:pPr>
        <w:pStyle w:val="ListParagraph"/>
        <w:numPr>
          <w:ilvl w:val="0"/>
          <w:numId w:val="3"/>
        </w:numPr>
        <w:rPr>
          <w:rFonts w:ascii="Helvetica" w:hAnsi="Helvetica" w:eastAsia="Times New Roman" w:cs="Helvetica"/>
        </w:rPr>
      </w:pPr>
      <w:r>
        <w:rPr>
          <w:rFonts w:eastAsia="Times New Roman" w:cs="Helvetica" w:ascii="Helvetica" w:hAnsi="Helvetica"/>
        </w:rPr>
        <w:t>Mobile phase: SOLVENT A = 70 PARTS METHANOL, 30 PARTS 28 MM TETRABUTYLAMMONONIUM ACETATE (PH 6.5). SOLVENT B = METHANOL</w:t>
      </w:r>
    </w:p>
    <w:p>
      <w:pPr>
        <w:pStyle w:val="ListParagraph"/>
        <w:numPr>
          <w:ilvl w:val="0"/>
          <w:numId w:val="3"/>
        </w:numPr>
        <w:rPr>
          <w:rFonts w:ascii="Helvetica" w:hAnsi="Helvetica" w:eastAsia="Times New Roman" w:cs="Helvetica"/>
        </w:rPr>
      </w:pPr>
      <w:r>
        <w:rPr>
          <w:rFonts w:eastAsia="Times New Roman" w:cs="Helvetica" w:ascii="Helvetica" w:hAnsi="Helvetica"/>
        </w:rPr>
        <w:t>Flow rate: 1.1 ML/MIN</w:t>
      </w:r>
    </w:p>
    <w:p>
      <w:pPr>
        <w:pStyle w:val="ListParagraph"/>
        <w:numPr>
          <w:ilvl w:val="0"/>
          <w:numId w:val="3"/>
        </w:numPr>
        <w:rPr>
          <w:rFonts w:ascii="Helvetica" w:hAnsi="Helvetica" w:eastAsia="Times New Roman" w:cs="Helvetica"/>
        </w:rPr>
      </w:pPr>
      <w:r>
        <w:rPr>
          <w:rFonts w:eastAsia="Times New Roman" w:cs="Helvetica" w:ascii="Helvetica" w:hAnsi="Helvetica"/>
        </w:rPr>
        <w:t>Gradient: LINEAR GRADIENT, 5-95% SOLVENT B OVER 27 MINUTES</w:t>
      </w:r>
    </w:p>
    <w:p>
      <w:pPr>
        <w:pStyle w:val="ListParagraph"/>
        <w:numPr>
          <w:ilvl w:val="0"/>
          <w:numId w:val="3"/>
        </w:numPr>
        <w:rPr>
          <w:rFonts w:ascii="Helvetica" w:hAnsi="Helvetica" w:eastAsia="Times New Roman" w:cs="Helvetica"/>
        </w:rPr>
      </w:pPr>
      <w:r>
        <w:rPr>
          <w:rFonts w:eastAsia="Times New Roman" w:cs="Helvetica" w:ascii="Helvetica" w:hAnsi="Helvetica"/>
        </w:rPr>
        <w:t>Wavelengths monitored:</w:t>
      </w:r>
    </w:p>
    <w:p>
      <w:pPr>
        <w:pStyle w:val="ListParagraph"/>
        <w:rPr>
          <w:rFonts w:ascii="Helvetica" w:hAnsi="Helvetica" w:eastAsia="Times New Roman" w:cs="Helvetica"/>
        </w:rPr>
      </w:pPr>
      <w:r>
        <w:rPr>
          <w:rFonts w:eastAsia="Times New Roman" w:cs="Helvetica" w:ascii="Helvetica" w:hAnsi="Helvetica"/>
        </w:rPr>
        <w:t xml:space="preserve">450 NM (20 NM BANDWIDTH, NO REFERENCE) </w:t>
      </w:r>
    </w:p>
    <w:p>
      <w:pPr>
        <w:pStyle w:val="ListParagraph"/>
        <w:rPr>
          <w:rFonts w:ascii="Helvetica" w:hAnsi="Helvetica" w:eastAsia="Times New Roman" w:cs="Helvetica"/>
        </w:rPr>
      </w:pPr>
      <w:r>
        <w:rPr>
          <w:rFonts w:eastAsia="Times New Roman" w:cs="Helvetica" w:ascii="Helvetica" w:hAnsi="Helvetica"/>
        </w:rPr>
        <w:t>665 NM (20 NM BANDWIDTH, REF WAVELENGTH 700 NM, 20 NM)</w:t>
      </w:r>
    </w:p>
    <w:p>
      <w:pPr>
        <w:pStyle w:val="ListParagraph"/>
        <w:rPr>
          <w:rFonts w:ascii="Helvetica" w:hAnsi="Helvetica" w:eastAsia="Times New Roman" w:cs="Helvetica"/>
        </w:rPr>
      </w:pPr>
      <w:r>
        <w:rPr>
          <w:rFonts w:eastAsia="Times New Roman" w:cs="Helvetica" w:ascii="Helvetica" w:hAnsi="Helvetica"/>
        </w:rPr>
        <w:t xml:space="preserve">222 NM (10 NM BANDWIDTH, NO REFERENCE) </w:t>
      </w:r>
    </w:p>
    <w:p>
      <w:pPr>
        <w:pStyle w:val="ListParagraph"/>
        <w:numPr>
          <w:ilvl w:val="0"/>
          <w:numId w:val="3"/>
        </w:numPr>
        <w:rPr>
          <w:rFonts w:ascii="Helvetica" w:hAnsi="Helvetica" w:eastAsia="Times New Roman" w:cs="Helvetica"/>
        </w:rPr>
      </w:pPr>
      <w:r>
        <w:rPr>
          <w:rFonts w:eastAsia="Times New Roman" w:cs="Helvetica" w:ascii="Helvetica" w:hAnsi="Helvetica"/>
        </w:rPr>
        <w:t>Spectra collected? If so, what wavelengths: YES, 350-850 NM</w:t>
      </w:r>
    </w:p>
    <w:p>
      <w:pPr>
        <w:pStyle w:val="ListParagraph"/>
        <w:rPr>
          <w:rFonts w:ascii="Helvetica" w:hAnsi="Helvetica" w:eastAsia="Times New Roman" w:cs="Helvetica"/>
        </w:rPr>
      </w:pPr>
      <w:r>
        <w:rPr>
          <w:rFonts w:eastAsia="Times New Roman" w:cs="Helvetica" w:ascii="Helvetica" w:hAnsi="Helvetica"/>
        </w:rPr>
      </w:r>
    </w:p>
    <w:p>
      <w:pPr>
        <w:pStyle w:val="Normal"/>
        <w:rPr>
          <w:rFonts w:ascii="Helvetica" w:hAnsi="Helvetica"/>
        </w:rPr>
      </w:pPr>
      <w:r>
        <w:rPr>
          <w:rFonts w:ascii="Helvetica" w:hAnsi="Helvetica"/>
        </w:rPr>
        <w:t xml:space="preserve">c. Internal standard used? (If no, skip to d) </w:t>
      </w:r>
      <w:bookmarkStart w:id="1" w:name="_GoBack"/>
      <w:bookmarkEnd w:id="1"/>
      <w:r>
        <w:rPr>
          <w:rFonts w:ascii="Helvetica" w:hAnsi="Helvetica"/>
        </w:rPr>
        <w:t>YES</w:t>
      </w:r>
    </w:p>
    <w:p>
      <w:pPr>
        <w:pStyle w:val="Normal"/>
        <w:ind w:firstLine="720"/>
        <w:rPr>
          <w:rFonts w:ascii="Helvetica" w:hAnsi="Helvetica"/>
        </w:rPr>
      </w:pPr>
      <w:r>
        <w:rPr>
          <w:rFonts w:ascii="Helvetica" w:hAnsi="Helvetica"/>
        </w:rPr>
        <w:t xml:space="preserve">1. Name: </w:t>
      </w:r>
      <w:r>
        <w:rPr>
          <w:rFonts w:eastAsia="Times New Roman" w:cs="Helvetica" w:ascii="Helvetica" w:hAnsi="Helvetica"/>
        </w:rPr>
        <w:t>VITAMIN E ACETATE, MONITORED AT 222 NM</w:t>
      </w:r>
    </w:p>
    <w:p>
      <w:pPr>
        <w:pStyle w:val="Normal"/>
        <w:ind w:left="720" w:hanging="0"/>
        <w:rPr>
          <w:rFonts w:ascii="Helvetica" w:hAnsi="Helvetica"/>
        </w:rPr>
      </w:pPr>
      <w:r>
        <w:rPr>
          <w:rFonts w:ascii="Helvetica" w:hAnsi="Helvetica"/>
        </w:rPr>
        <w:t>2. When added: INTERNAL STANDARD DISSOLVED IN EXTRACTION SOLVENT</w:t>
      </w:r>
    </w:p>
    <w:p>
      <w:pPr>
        <w:pStyle w:val="Normal"/>
        <w:rPr>
          <w:rFonts w:ascii="Helvetica" w:hAnsi="Helvetica"/>
        </w:rPr>
      </w:pPr>
      <w:r>
        <w:rPr>
          <w:rFonts w:ascii="Helvetica" w:hAnsi="Helvetica"/>
        </w:rPr>
        <w:t>d. Instrument</w:t>
      </w:r>
    </w:p>
    <w:p>
      <w:pPr>
        <w:pStyle w:val="ListParagraph"/>
        <w:numPr>
          <w:ilvl w:val="0"/>
          <w:numId w:val="2"/>
        </w:numPr>
        <w:rPr>
          <w:rFonts w:ascii="Helvetica" w:hAnsi="Helvetica" w:eastAsia="Times New Roman" w:cs="Helvetica"/>
        </w:rPr>
      </w:pPr>
      <w:r>
        <w:rPr>
          <w:rFonts w:ascii="Helvetica" w:hAnsi="Helvetica"/>
        </w:rPr>
        <w:t xml:space="preserve">Make and model: </w:t>
      </w:r>
      <w:r>
        <w:rPr>
          <w:rFonts w:eastAsia="Times New Roman" w:cs="Helvetica" w:ascii="Helvetica" w:hAnsi="Helvetica"/>
        </w:rPr>
        <w:t xml:space="preserve">AGILENT RR1200 </w:t>
      </w:r>
    </w:p>
    <w:p>
      <w:pPr>
        <w:pStyle w:val="ListParagraph"/>
        <w:numPr>
          <w:ilvl w:val="0"/>
          <w:numId w:val="2"/>
        </w:numPr>
        <w:rPr>
          <w:rFonts w:ascii="Helvetica" w:hAnsi="Helvetica" w:eastAsia="Times New Roman" w:cs="Helvetica"/>
        </w:rPr>
      </w:pPr>
      <w:r>
        <w:rPr>
          <w:rFonts w:eastAsia="Times New Roman" w:cs="Helvetica" w:ascii="Helvetica" w:hAnsi="Helvetica"/>
        </w:rPr>
        <w:t>Injector type: PROGRAMMABLE AUTOINJECTOR (900 UL SYRINGE HEAD)</w:t>
      </w:r>
    </w:p>
    <w:p>
      <w:pPr>
        <w:pStyle w:val="ListParagraph"/>
        <w:numPr>
          <w:ilvl w:val="0"/>
          <w:numId w:val="2"/>
        </w:numPr>
        <w:rPr>
          <w:rFonts w:ascii="Helvetica" w:hAnsi="Helvetica" w:eastAsia="Times New Roman" w:cs="Helvetica"/>
        </w:rPr>
      </w:pPr>
      <w:r>
        <w:rPr>
          <w:rFonts w:eastAsia="Times New Roman" w:cs="Helvetica" w:ascii="Helvetica" w:hAnsi="Helvetica"/>
        </w:rPr>
        <w:t>Pump type: QUATERNARY PUMP WITH IN-LINE VACUUM DEGASSER</w:t>
      </w:r>
    </w:p>
    <w:p>
      <w:pPr>
        <w:pStyle w:val="ListParagraph"/>
        <w:numPr>
          <w:ilvl w:val="0"/>
          <w:numId w:val="2"/>
        </w:numPr>
        <w:rPr>
          <w:rFonts w:ascii="Helvetica" w:hAnsi="Helvetica" w:eastAsia="Times New Roman" w:cs="Helvetica"/>
        </w:rPr>
      </w:pPr>
      <w:r>
        <w:rPr>
          <w:rFonts w:eastAsia="Times New Roman" w:cs="Helvetica" w:ascii="Helvetica" w:hAnsi="Helvetica"/>
        </w:rPr>
        <w:t xml:space="preserve">Is sample compartment refrigerated? YES </w:t>
      </w:r>
    </w:p>
    <w:p>
      <w:pPr>
        <w:pStyle w:val="ListParagraph"/>
        <w:numPr>
          <w:ilvl w:val="0"/>
          <w:numId w:val="2"/>
        </w:numPr>
        <w:rPr>
          <w:rFonts w:ascii="Helvetica" w:hAnsi="Helvetica" w:eastAsia="Times New Roman" w:cs="Helvetica"/>
        </w:rPr>
      </w:pPr>
      <w:r>
        <w:rPr>
          <w:rFonts w:eastAsia="Times New Roman" w:cs="Helvetica" w:ascii="Helvetica" w:hAnsi="Helvetica"/>
        </w:rPr>
        <w:t xml:space="preserve">heated/thermostatted column compartment? YES </w:t>
      </w:r>
    </w:p>
    <w:p>
      <w:pPr>
        <w:pStyle w:val="ListParagraph"/>
        <w:numPr>
          <w:ilvl w:val="0"/>
          <w:numId w:val="2"/>
        </w:numPr>
        <w:rPr>
          <w:rFonts w:ascii="Helvetica" w:hAnsi="Helvetica" w:eastAsia="Times New Roman" w:cs="Helvetica"/>
        </w:rPr>
      </w:pPr>
      <w:r>
        <w:rPr>
          <w:rFonts w:eastAsia="Times New Roman" w:cs="Helvetica" w:ascii="Helvetica" w:hAnsi="Helvetica"/>
        </w:rPr>
        <w:t>Detector type: PHOTO-DIODE ARRAY DETECTOR WITH DEUTERIUM AND TUNGSTEN LAMPS.</w:t>
      </w:r>
    </w:p>
    <w:p>
      <w:pPr>
        <w:pStyle w:val="Normal"/>
        <w:rPr>
          <w:rFonts w:ascii="Helvetica" w:hAnsi="Helvetica"/>
        </w:rPr>
      </w:pPr>
      <w:r>
        <w:rPr>
          <w:rFonts w:ascii="Helvetica" w:hAnsi="Helvetica"/>
        </w:rPr>
        <w:t>e. Instrument calibration:</w:t>
      </w:r>
    </w:p>
    <w:p>
      <w:pPr>
        <w:pStyle w:val="ListParagraph"/>
        <w:numPr>
          <w:ilvl w:val="0"/>
          <w:numId w:val="1"/>
        </w:numPr>
        <w:rPr>
          <w:rFonts w:ascii="Helvetica" w:hAnsi="Helvetica" w:eastAsia="Times New Roman" w:cs="Helvetica"/>
        </w:rPr>
      </w:pPr>
      <w:r>
        <w:rPr>
          <w:rFonts w:ascii="Helvetica" w:hAnsi="Helvetica"/>
        </w:rPr>
        <w:t xml:space="preserve">Frequency: </w:t>
      </w:r>
      <w:r>
        <w:rPr>
          <w:rFonts w:eastAsia="Times New Roman" w:cs="Helvetica" w:ascii="Helvetica" w:hAnsi="Helvetica"/>
        </w:rPr>
        <w:t>AT LEAST ANNUALLY</w:t>
      </w:r>
    </w:p>
    <w:p>
      <w:pPr>
        <w:pStyle w:val="ListParagraph"/>
        <w:numPr>
          <w:ilvl w:val="0"/>
          <w:numId w:val="1"/>
        </w:numPr>
        <w:rPr>
          <w:rFonts w:ascii="Helvetica" w:hAnsi="Helvetica" w:eastAsia="Times New Roman" w:cs="Helvetica"/>
        </w:rPr>
      </w:pPr>
      <w:r>
        <w:rPr>
          <w:rFonts w:eastAsia="Times New Roman" w:cs="Helvetica" w:ascii="Helvetica" w:hAnsi="Helvetica"/>
        </w:rPr>
        <w:t>Source of standards: DHI (IN SOLUTION WITH CONCENTRATIONS PROVIDED) OR PURCHASED IN SOLID FORM AND SUSPENDED IN SOLVENT. USE ABSORPTION COEFFICIENTS IN COMMON WITH THOSE USED BY COMMERCIAL VENDOR, DHI WATER AND ENVIRONMENT (HORSHOLM, DENMARK)</w:t>
      </w:r>
    </w:p>
    <w:p>
      <w:pPr>
        <w:pStyle w:val="ListParagraph"/>
        <w:numPr>
          <w:ilvl w:val="0"/>
          <w:numId w:val="1"/>
        </w:numPr>
        <w:rPr>
          <w:rFonts w:ascii="Helvetica" w:hAnsi="Helvetica" w:eastAsia="Times New Roman" w:cs="Helvetica"/>
        </w:rPr>
      </w:pPr>
      <w:r>
        <w:rPr>
          <w:rFonts w:eastAsia="Times New Roman" w:cs="Helvetica" w:ascii="Helvetica" w:hAnsi="Helvetica"/>
        </w:rPr>
        <w:t xml:space="preserve">Single point or multi-point calibration: MULTI-POINT SPANNING THE WORKING RANGE OF EACH PIGMENT </w:t>
      </w:r>
    </w:p>
    <w:p>
      <w:pPr>
        <w:pStyle w:val="ListParagraph"/>
        <w:numPr>
          <w:ilvl w:val="0"/>
          <w:numId w:val="1"/>
        </w:numPr>
        <w:rPr>
          <w:rFonts w:ascii="Helvetica" w:hAnsi="Helvetica" w:eastAsia="Times New Roman" w:cs="Helvetica"/>
        </w:rPr>
      </w:pPr>
      <w:r>
        <w:rPr>
          <w:rFonts w:eastAsia="Times New Roman" w:cs="Helvetica" w:ascii="Helvetica" w:hAnsi="Helvetica"/>
        </w:rPr>
        <w:t>How are calibration factors (or response factors. RF) calculated? MULTIPLE METHODS: A) SINGLE POINT RF FROM STOCK STANDARD, B) OVERALL AVERAGE RF COMPUTED FROM RFs CALCULATED FOR EACH CALIBRATION POINT, C) RF COMPUTED FROM THE SLOPE OF THE LINEAR REGRESSION, BOTH WITH THE Y-INTERCEPT FORCED THROUGH ZERO AND COMPUTED. RESULTS COMPARED TO ENSURE THEY ARE PRODUCING APPROXIMATELY EQUIVALENT RESPONSES</w:t>
      </w:r>
    </w:p>
    <w:p>
      <w:pPr>
        <w:pStyle w:val="ListParagraph"/>
        <w:numPr>
          <w:ilvl w:val="0"/>
          <w:numId w:val="1"/>
        </w:numPr>
        <w:rPr>
          <w:rFonts w:ascii="Helvetica" w:hAnsi="Helvetica" w:eastAsia="Times New Roman" w:cs="Helvetica"/>
        </w:rPr>
      </w:pPr>
      <w:r>
        <w:rPr>
          <w:rFonts w:eastAsia="Times New Roman" w:cs="Helvetica" w:ascii="Helvetica" w:hAnsi="Helvetica"/>
        </w:rPr>
        <w:t>Is calibration accuracy monitored between calibrations? If so, how and how often? YES, CHL A CALIBRATION ACCURACY IS MONITORED DAILY. AT LEAST ONE OTHER PIGMENT IS ANALYZED FOR CALIBRATION ACCURACY DURING EACH WEEK OF SAMPLE ANALYSIS.</w:t>
      </w:r>
    </w:p>
    <w:p>
      <w:pPr>
        <w:pStyle w:val="ListParagraph"/>
        <w:numPr>
          <w:ilvl w:val="0"/>
          <w:numId w:val="1"/>
        </w:numPr>
        <w:rPr>
          <w:rFonts w:ascii="Helvetica" w:hAnsi="Helvetica" w:eastAsia="Times New Roman" w:cs="Helvetica"/>
        </w:rPr>
      </w:pPr>
      <w:r>
        <w:rPr>
          <w:rFonts w:eastAsia="Times New Roman" w:cs="Helvetica" w:ascii="Helvetica" w:hAnsi="Helvetica"/>
        </w:rPr>
        <w:t>Noise at each wavelength: 450 NM = 0.0072, 665 NM = 0.0038. 222 NM ONLY USED FOR INTERNAL STANDARD (VERY HIGH S:N)</w:t>
      </w:r>
    </w:p>
    <w:p>
      <w:pPr>
        <w:pStyle w:val="Normal"/>
        <w:rPr>
          <w:rFonts w:ascii="Helvetica" w:hAnsi="Helvetica"/>
        </w:rPr>
      </w:pPr>
      <w:r>
        <w:rPr>
          <w:rFonts w:ascii="Helvetica" w:hAnsi="Helvetica"/>
        </w:rPr>
        <w:t>f. Coelutions/Special Reporting</w:t>
      </w:r>
    </w:p>
    <w:p>
      <w:pPr>
        <w:pStyle w:val="Normal"/>
        <w:ind w:left="720" w:hanging="0"/>
        <w:rPr>
          <w:rFonts w:ascii="Helvetica" w:hAnsi="Helvetica"/>
        </w:rPr>
      </w:pPr>
      <w:r>
        <w:rPr>
          <w:rFonts w:ascii="Helvetica" w:hAnsi="Helvetica"/>
        </w:rPr>
        <w:t>1. Were there coeluting pigments (Rs &lt;1.0)? Were the coeluting pigments reported separately or together? If reported separately, report resolution and computation method of separation.</w:t>
      </w:r>
    </w:p>
    <w:p>
      <w:pPr>
        <w:pStyle w:val="Normal"/>
        <w:ind w:left="720" w:hanging="0"/>
        <w:rPr>
          <w:rFonts w:ascii="Helvetica" w:hAnsi="Helvetica" w:eastAsia="Times New Roman" w:cs="Helvetica"/>
        </w:rPr>
      </w:pPr>
      <w:r>
        <w:rPr>
          <w:rFonts w:eastAsia="Times New Roman" w:cs="Helvetica" w:ascii="Helvetica" w:hAnsi="Helvetica"/>
        </w:rPr>
        <w:t>DV AND MV CHL B Rs = 0.8-1.0. IF DV CHL B IS PRESENT, BOTH PIGMENTS ARE QUANTIFIED BY PEAK HEIGHT RATHER THAN AREA.</w:t>
      </w:r>
    </w:p>
    <w:p>
      <w:pPr>
        <w:pStyle w:val="Normal"/>
        <w:ind w:left="720" w:hanging="0"/>
        <w:rPr>
          <w:rFonts w:ascii="Helvetica" w:hAnsi="Helvetica" w:eastAsia="Times New Roman" w:cs="Helvetica"/>
        </w:rPr>
      </w:pPr>
      <w:r>
        <w:rPr>
          <w:rFonts w:eastAsia="Times New Roman" w:cs="Helvetica" w:ascii="Helvetica" w:hAnsi="Helvetica"/>
        </w:rPr>
        <w:t>ALPHA AND BETA CAROTENE COELUTE AND ARE QUANTIFIED TOGETHER AND REPORTED AS “ALPHA BETA CAR”.</w:t>
      </w:r>
    </w:p>
    <w:p>
      <w:pPr>
        <w:pStyle w:val="Normal"/>
        <w:rPr>
          <w:rFonts w:ascii="Helvetica" w:hAnsi="Helvetica" w:eastAsia="Times New Roman" w:cs="Helvetica"/>
        </w:rPr>
      </w:pPr>
      <w:r>
        <w:rPr>
          <w:rFonts w:eastAsia="Times New Roman" w:cs="Helvetica" w:ascii="Helvetica" w:hAnsi="Helvetica"/>
        </w:rPr>
        <w:tab/>
        <w:t>2. Critical pair (other than mentioned above), Rs: ZEA/LUT. RS = 1.2</w:t>
      </w:r>
    </w:p>
    <w:p>
      <w:pPr>
        <w:pStyle w:val="Normal"/>
        <w:ind w:firstLine="720"/>
        <w:rPr>
          <w:rFonts w:ascii="Helvetica" w:hAnsi="Helvetica"/>
        </w:rPr>
      </w:pPr>
      <w:r>
        <w:rPr>
          <w:rFonts w:ascii="Helvetica" w:hAnsi="Helvetica"/>
        </w:rPr>
        <w:t>3. Other notes on special reporting conditions?</w:t>
      </w:r>
    </w:p>
    <w:p>
      <w:pPr>
        <w:pStyle w:val="Normal"/>
        <w:ind w:left="720" w:hanging="0"/>
        <w:rPr>
          <w:rFonts w:ascii="Helvetica" w:hAnsi="Helvetica" w:eastAsia="Times New Roman" w:cs="Helvetica"/>
        </w:rPr>
      </w:pPr>
      <w:r>
        <w:rPr>
          <w:rFonts w:eastAsia="Times New Roman" w:cs="Helvetica" w:ascii="Helvetica" w:hAnsi="Helvetica"/>
        </w:rPr>
        <w:t>IF ISOMERS OF DV CHL B, MV CHL B, AND PERIDININ ARE DETECTED, THEY ARE SUMMED WITH AND REPORTED AS PART OF THE PARENT PEAK.</w:t>
      </w:r>
    </w:p>
    <w:p>
      <w:pPr>
        <w:pStyle w:val="Normal"/>
        <w:ind w:left="720" w:hanging="0"/>
        <w:rPr>
          <w:rFonts w:ascii="Helvetica" w:hAnsi="Helvetica" w:eastAsia="Times New Roman" w:cs="Helvetica"/>
        </w:rPr>
      </w:pPr>
      <w:r>
        <w:rPr>
          <w:rFonts w:eastAsia="Times New Roman" w:cs="Helvetica" w:ascii="Helvetica" w:hAnsi="Helvetica"/>
        </w:rPr>
        <w:t>CHL C2, C1, AND MGDVP ARE QUANTIFIED TOGETHER AND REPORTED AS “CHL C1C2”.</w:t>
      </w:r>
    </w:p>
    <w:p>
      <w:pPr>
        <w:pStyle w:val="Normal"/>
        <w:ind w:left="720" w:hanging="0"/>
        <w:rPr>
          <w:rFonts w:ascii="Helvetica" w:hAnsi="Helvetica" w:eastAsia="Times New Roman" w:cs="Helvetica"/>
        </w:rPr>
      </w:pPr>
      <w:r>
        <w:rPr>
          <w:rFonts w:eastAsia="Times New Roman" w:cs="Helvetica" w:ascii="Helvetica" w:hAnsi="Helvetica"/>
        </w:rPr>
        <w:t>DV CHL C3 AND CHL C3 ARE QUANTIFIED TOGETHER AND REPORTED AS “CHL C3”.</w:t>
      </w:r>
    </w:p>
    <w:p>
      <w:pPr>
        <w:pStyle w:val="Normal"/>
        <w:ind w:left="720" w:hanging="0"/>
        <w:rPr>
          <w:rFonts w:ascii="Helvetica" w:hAnsi="Helvetica" w:eastAsia="Times New Roman" w:cs="Helvetica"/>
        </w:rPr>
      </w:pPr>
      <w:r>
        <w:rPr>
          <w:rFonts w:eastAsia="Times New Roman" w:cs="Helvetica" w:ascii="Helvetica" w:hAnsi="Helvetica"/>
        </w:rPr>
        <w:t>UP TO 5 PHEOPHORBIDE PEAKS ARE SUMMED TOGETHER AND REPORTED AS “PHIDE A”.</w:t>
      </w:r>
    </w:p>
    <w:p>
      <w:pPr>
        <w:pStyle w:val="Normal"/>
        <w:ind w:left="720" w:hanging="0"/>
        <w:rPr>
          <w:rFonts w:ascii="Helvetica" w:hAnsi="Helvetica"/>
        </w:rPr>
      </w:pPr>
      <w:r>
        <w:rPr>
          <w:rFonts w:eastAsia="Times New Roman" w:cs="Helvetica" w:ascii="Helvetica" w:hAnsi="Helvetica"/>
        </w:rPr>
        <w:t>ALLOMERS AND EPIMERS OF DV AND MV CHL A ARE SUMMED WITH AND REPORTED AS PART OF THEIR PARENT PEAK.</w:t>
      </w:r>
    </w:p>
    <w:p>
      <w:pPr>
        <w:pStyle w:val="Normal"/>
        <w:rPr>
          <w:rFonts w:ascii="Helvetica" w:hAnsi="Helvetica"/>
        </w:rPr>
      </w:pPr>
      <w:r>
        <w:rPr>
          <w:rFonts w:ascii="Helvetica" w:hAnsi="Helvetica"/>
        </w:rPr>
      </w:r>
    </w:p>
    <w:p>
      <w:pPr>
        <w:pStyle w:val="Normal"/>
        <w:rPr/>
      </w:pPr>
      <w:r>
        <w:rPr>
          <w:rFonts w:ascii="Helvetica" w:hAnsi="Helvetica"/>
        </w:rPr>
        <w:t>3</w:t>
      </w:r>
      <w:r>
        <w:rPr>
          <w:rFonts w:ascii="Helvetica" w:hAnsi="Helvetica"/>
        </w:rPr>
        <w:t>) Data reporting should include (</w:t>
      </w:r>
      <w:r>
        <w:rPr>
          <w:rFonts w:ascii="Helvetica" w:hAnsi="Helvetica"/>
        </w:rPr>
        <w:t>this section does not need to be filled out</w:t>
      </w:r>
      <w:r>
        <w:rPr>
          <w:rFonts w:ascii="Helvetica" w:hAnsi="Helvetica"/>
        </w:rPr>
        <w:t>)</w:t>
      </w:r>
    </w:p>
    <w:p>
      <w:pPr>
        <w:pStyle w:val="Normal"/>
        <w:rPr/>
      </w:pPr>
      <w:r>
        <w:rPr>
          <w:rFonts w:ascii="Helvetica" w:hAnsi="Helvetica"/>
        </w:rPr>
        <w:tab/>
        <w:t xml:space="preserve">a. Note size fractionated samples </w:t>
      </w:r>
      <w:r>
        <w:rPr>
          <w:rFonts w:ascii="Helvetica" w:hAnsi="Helvetica"/>
        </w:rPr>
        <w:t>(separate field names, e.g., &lt;pig&gt;_#umprefilt)</w:t>
      </w:r>
    </w:p>
    <w:p>
      <w:pPr>
        <w:pStyle w:val="Normal"/>
        <w:rPr>
          <w:rFonts w:ascii="Helvetica" w:hAnsi="Helvetica"/>
        </w:rPr>
      </w:pPr>
      <w:r>
        <w:rPr>
          <w:rFonts w:ascii="Helvetica" w:hAnsi="Helvetica"/>
        </w:rPr>
        <w:tab/>
        <w:t xml:space="preserve">b. Instrument/injector precision (place in the header </w:t>
      </w:r>
      <w:r>
        <w:rPr>
          <w:rFonts w:ascii="Helvetica" w:hAnsi="Helvetica"/>
        </w:rPr>
        <w:t>as comments</w:t>
      </w:r>
      <w:r>
        <w:rPr>
          <w:rFonts w:ascii="Helvetica" w:hAnsi="Helvetica"/>
        </w:rPr>
        <w:t>?)</w:t>
      </w:r>
    </w:p>
    <w:p>
      <w:pPr>
        <w:pStyle w:val="Normal"/>
        <w:ind w:left="720" w:hanging="0"/>
        <w:rPr>
          <w:rFonts w:ascii="Helvetica" w:hAnsi="Helvetica"/>
        </w:rPr>
      </w:pPr>
      <w:r>
        <w:rPr>
          <w:rFonts w:ascii="Helvetica" w:hAnsi="Helvetica"/>
        </w:rPr>
        <w:t>c. Individual and summed pigments (based on SeaBASS fields/SeaHARRE reports)</w:t>
      </w:r>
    </w:p>
    <w:p>
      <w:pPr>
        <w:pStyle w:val="Normal"/>
        <w:rPr/>
      </w:pPr>
      <w:r>
        <w:rPr>
          <w:rFonts w:ascii="Helvetica" w:hAnsi="Helvetica"/>
        </w:rPr>
        <w:tab/>
        <w:t>d. Mark ‘below detection limit’ values with up-to-date value (now = -8888)</w:t>
      </w:r>
    </w:p>
    <w:p>
      <w:pPr>
        <w:pStyle w:val="Normal"/>
        <w:rPr/>
      </w:pPr>
      <w:r>
        <w:rPr>
          <w:rFonts w:ascii="Helvetica" w:hAnsi="Helvetica"/>
        </w:rPr>
        <w:tab/>
      </w:r>
      <w:r>
        <w:rPr>
          <w:rFonts w:ascii="Helvetica" w:hAnsi="Helvetica"/>
        </w:rPr>
        <w:t>e</w:t>
      </w:r>
      <w:r>
        <w:rPr>
          <w:rFonts w:ascii="Helvetica" w:hAnsi="Helvetica"/>
        </w:rPr>
        <w:t xml:space="preserve">. </w:t>
      </w:r>
      <w:r>
        <w:rPr>
          <w:rFonts w:ascii="Helvetica" w:hAnsi="Helvetica"/>
        </w:rPr>
        <w:t>Report r</w:t>
      </w:r>
      <w:r>
        <w:rPr>
          <w:rFonts w:ascii="Helvetica" w:hAnsi="Helvetica"/>
        </w:rPr>
        <w:t>eplicate filters separately</w:t>
      </w:r>
    </w:p>
    <w:p>
      <w:pPr>
        <w:pStyle w:val="Normal"/>
        <w:rPr>
          <w:rFonts w:ascii="Helvetica" w:hAnsi="Helvetica"/>
        </w:rPr>
      </w:pPr>
      <w:r>
        <w:rPr/>
      </w:r>
    </w:p>
    <w:p>
      <w:pPr>
        <w:pStyle w:val="Normal"/>
        <w:rPr/>
      </w:pPr>
      <w:r>
        <w:rPr/>
      </w:r>
    </w:p>
    <w:sectPr>
      <w:headerReference w:type="default" r:id="rId2"/>
      <w:type w:val="nextPage"/>
      <w:pgSz w:w="12240" w:h="15840"/>
      <w:pgMar w:left="1440" w:right="1440" w:header="1440" w:top="2003"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Helvetica">
    <w:altName w:val="Arial"/>
    <w:charset w:val="01"/>
    <w:family w:val="roman"/>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t>HPLC Checklist V20190925</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80" w:hanging="360"/>
      </w:pPr>
      <w:rPr>
        <w:rFonts w:ascii="Helvetica" w:hAnsi="Helvetica" w:eastAsia="Calibri" w:c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lvl w:ilvl="0">
      <w:start w:val="1"/>
      <w:numFmt w:val="decimal"/>
      <w:lvlText w:val="%1."/>
      <w:lvlJc w:val="left"/>
      <w:pPr>
        <w:ind w:left="720" w:hanging="360"/>
      </w:pPr>
      <w:rPr>
        <w:rFonts w:ascii="Helvetica" w:hAnsi="Helvetica" w:eastAsia="Calibri" w: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decimal"/>
      <w:lvlText w:val="%2."/>
      <w:lvlJc w:val="left"/>
      <w:pPr>
        <w:ind w:left="1440" w:hanging="360"/>
      </w:pPr>
      <w:rPr>
        <w:rFonts w:eastAsia="Calibri" w: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1080" w:hanging="360"/>
      </w:pPr>
      <w:rPr>
        <w:rFonts w:ascii="Helvetica" w:hAnsi="Helvetica" w:eastAsia="Calibri" w:c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39"/>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581ca4"/>
    <w:rPr>
      <w:sz w:val="16"/>
      <w:szCs w:val="16"/>
    </w:rPr>
  </w:style>
  <w:style w:type="character" w:styleId="CommentTextChar" w:customStyle="1">
    <w:name w:val="Comment Text Char"/>
    <w:basedOn w:val="DefaultParagraphFont"/>
    <w:link w:val="CommentText"/>
    <w:uiPriority w:val="99"/>
    <w:qFormat/>
    <w:rsid w:val="00581ca4"/>
    <w:rPr>
      <w:sz w:val="20"/>
      <w:szCs w:val="20"/>
    </w:rPr>
  </w:style>
  <w:style w:type="character" w:styleId="CommentSubjectChar" w:customStyle="1">
    <w:name w:val="Comment Subject Char"/>
    <w:basedOn w:val="CommentTextChar"/>
    <w:link w:val="CommentSubject"/>
    <w:uiPriority w:val="99"/>
    <w:semiHidden/>
    <w:qFormat/>
    <w:rsid w:val="00581ca4"/>
    <w:rPr>
      <w:b/>
      <w:bCs/>
      <w:sz w:val="20"/>
      <w:szCs w:val="20"/>
    </w:rPr>
  </w:style>
  <w:style w:type="character" w:styleId="BalloonTextChar" w:customStyle="1">
    <w:name w:val="Balloon Text Char"/>
    <w:basedOn w:val="DefaultParagraphFont"/>
    <w:link w:val="BalloonText"/>
    <w:uiPriority w:val="99"/>
    <w:semiHidden/>
    <w:qFormat/>
    <w:rsid w:val="00581ca4"/>
    <w:rPr>
      <w:rFonts w:ascii="Segoe UI" w:hAnsi="Segoe UI" w:cs="Segoe UI"/>
      <w:sz w:val="18"/>
      <w:szCs w:val="18"/>
    </w:rPr>
  </w:style>
  <w:style w:type="character" w:styleId="ListLabel1">
    <w:name w:val="ListLabel 1"/>
    <w:qFormat/>
    <w:rPr>
      <w:rFonts w:ascii="Helvetica" w:hAnsi="Helvetica" w:eastAsia="Calibri" w:cs=""/>
    </w:rPr>
  </w:style>
  <w:style w:type="character" w:styleId="ListLabel2">
    <w:name w:val="ListLabel 2"/>
    <w:qFormat/>
    <w:rPr>
      <w:rFonts w:ascii="Helvetica" w:hAnsi="Helvetica" w:eastAsia="Calibri" w:cs=""/>
    </w:rPr>
  </w:style>
  <w:style w:type="character" w:styleId="ListLabel3">
    <w:name w:val="ListLabel 3"/>
    <w:qFormat/>
    <w:rPr>
      <w:rFonts w:eastAsia="Calibri" w:cs=""/>
    </w:rPr>
  </w:style>
  <w:style w:type="character" w:styleId="ListLabel4">
    <w:name w:val="ListLabel 4"/>
    <w:qFormat/>
    <w:rPr>
      <w:rFonts w:ascii="Helvetica" w:hAnsi="Helvetica" w:eastAsia="Calibri" w:c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Annotationtext">
    <w:name w:val="annotation text"/>
    <w:basedOn w:val="Normal"/>
    <w:link w:val="CommentTextChar"/>
    <w:uiPriority w:val="99"/>
    <w:unhideWhenUsed/>
    <w:qFormat/>
    <w:rsid w:val="00581ca4"/>
    <w:pPr/>
    <w:rPr>
      <w:sz w:val="20"/>
      <w:szCs w:val="20"/>
    </w:rPr>
  </w:style>
  <w:style w:type="paragraph" w:styleId="Annotationsubject">
    <w:name w:val="annotation subject"/>
    <w:basedOn w:val="Annotationtext"/>
    <w:link w:val="CommentSubjectChar"/>
    <w:uiPriority w:val="99"/>
    <w:semiHidden/>
    <w:unhideWhenUsed/>
    <w:qFormat/>
    <w:rsid w:val="00581ca4"/>
    <w:pPr/>
    <w:rPr>
      <w:b/>
      <w:bCs/>
    </w:rPr>
  </w:style>
  <w:style w:type="paragraph" w:styleId="BalloonText">
    <w:name w:val="Balloon Text"/>
    <w:basedOn w:val="Normal"/>
    <w:link w:val="BalloonTextChar"/>
    <w:uiPriority w:val="99"/>
    <w:semiHidden/>
    <w:unhideWhenUsed/>
    <w:qFormat/>
    <w:rsid w:val="00581ca4"/>
    <w:pPr/>
    <w:rPr>
      <w:rFonts w:ascii="Segoe UI" w:hAnsi="Segoe UI" w:cs="Segoe UI"/>
      <w:sz w:val="18"/>
      <w:szCs w:val="18"/>
    </w:rPr>
  </w:style>
  <w:style w:type="paragraph" w:styleId="ListParagraph">
    <w:name w:val="List Paragraph"/>
    <w:basedOn w:val="Normal"/>
    <w:uiPriority w:val="34"/>
    <w:qFormat/>
    <w:rsid w:val="000e6ff3"/>
    <w:pPr>
      <w:spacing w:before="0" w:after="0"/>
      <w:ind w:left="720" w:hanging="0"/>
      <w:contextualSpacing/>
    </w:pPr>
    <w:rPr/>
  </w:style>
  <w:style w:type="paragraph" w:styleId="Header">
    <w:name w:val="Header"/>
    <w:basedOn w:val="Normal"/>
    <w:pPr>
      <w:suppressLineNumbers/>
      <w:tabs>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Application>LibreOffice/6.0.7.3$Linux_X86_64 LibreOffice_project/00m0$Build-3</Application>
  <Pages>3</Pages>
  <Words>711</Words>
  <Characters>3787</Characters>
  <CharactersWithSpaces>4427</CharactersWithSpaces>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2019-08-13T19:31:00Z</dcterms:created>
  <dc:creator>Aimee Neeley</dc:creator>
  <dc:description/>
  <dc:language>en-US</dc:language>
  <cp:lastModifiedBy/>
  <cp:lastPrinted>2019-07-30T15:09:00Z</cp:lastPrinted>
  <dcterms:modified xsi:type="dcterms:W3CDTF">2019-09-25T11:10:29Z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